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AD" w:rsidRDefault="00D740AD"/>
    <w:p w:rsidR="006B221F" w:rsidRDefault="006B221F"/>
    <w:p w:rsidR="00F23ADA" w:rsidRDefault="006B221F" w:rsidP="00F23ADA">
      <w:pPr>
        <w:ind w:left="1620"/>
        <w:rPr>
          <w:rFonts w:ascii="Verdana" w:hAnsi="Verdana" w:cs="Arial"/>
          <w:snapToGrid w:val="0"/>
          <w:color w:val="auto"/>
          <w:sz w:val="18"/>
          <w:szCs w:val="18"/>
        </w:rPr>
      </w:pPr>
      <w:r w:rsidRPr="00F23ADA">
        <w:rPr>
          <w:rFonts w:ascii="Verdana" w:hAnsi="Verdana" w:cs="Arial"/>
          <w:snapToGrid w:val="0"/>
          <w:color w:val="auto"/>
          <w:sz w:val="18"/>
          <w:szCs w:val="18"/>
        </w:rPr>
        <w:t xml:space="preserve">Con </w:t>
      </w:r>
      <w:r w:rsidR="00F23ADA" w:rsidRPr="00F23ADA">
        <w:rPr>
          <w:rFonts w:ascii="Verdana" w:hAnsi="Verdana" w:cs="Arial"/>
          <w:snapToGrid w:val="0"/>
          <w:color w:val="auto"/>
          <w:sz w:val="18"/>
          <w:szCs w:val="18"/>
        </w:rPr>
        <w:t xml:space="preserve">decreto del direttore generale rep. 195/2013 – </w:t>
      </w:r>
      <w:proofErr w:type="spellStart"/>
      <w:r w:rsidR="00F23ADA" w:rsidRPr="00F23ADA">
        <w:rPr>
          <w:rFonts w:ascii="Verdana" w:hAnsi="Verdana" w:cs="Arial"/>
          <w:snapToGrid w:val="0"/>
          <w:color w:val="auto"/>
          <w:sz w:val="18"/>
          <w:szCs w:val="18"/>
        </w:rPr>
        <w:t>prot</w:t>
      </w:r>
      <w:proofErr w:type="spellEnd"/>
      <w:r w:rsidR="00F23ADA" w:rsidRPr="00F23ADA">
        <w:rPr>
          <w:rFonts w:ascii="Verdana" w:hAnsi="Verdana" w:cs="Arial"/>
          <w:snapToGrid w:val="0"/>
          <w:color w:val="auto"/>
          <w:sz w:val="18"/>
          <w:szCs w:val="18"/>
        </w:rPr>
        <w:t>. 13169 del 12/08/2013</w:t>
      </w:r>
      <w:r w:rsidR="00F23ADA">
        <w:t xml:space="preserve">, è stato modificato </w:t>
      </w:r>
      <w:r w:rsidR="00F23ADA">
        <w:rPr>
          <w:rFonts w:ascii="Verdana" w:hAnsi="Verdana" w:cs="Arial"/>
          <w:snapToGrid w:val="0"/>
          <w:color w:val="auto"/>
          <w:sz w:val="18"/>
          <w:szCs w:val="18"/>
        </w:rPr>
        <w:t xml:space="preserve">l’art. 2, quinto capoverso, </w:t>
      </w:r>
      <w:r w:rsidR="00F23ADA">
        <w:rPr>
          <w:rFonts w:ascii="Verdana" w:hAnsi="Verdana" w:cs="Arial"/>
          <w:snapToGrid w:val="0"/>
          <w:color w:val="auto"/>
          <w:sz w:val="18"/>
          <w:szCs w:val="18"/>
        </w:rPr>
        <w:t xml:space="preserve">dell’avviso di selezione </w:t>
      </w:r>
      <w:r w:rsidR="00F23ADA">
        <w:rPr>
          <w:rFonts w:ascii="Verdana" w:hAnsi="Verdana" w:cs="Arial"/>
          <w:snapToGrid w:val="0"/>
          <w:color w:val="auto"/>
          <w:sz w:val="18"/>
          <w:szCs w:val="18"/>
        </w:rPr>
        <w:t>che risulta così riformulato:</w:t>
      </w:r>
    </w:p>
    <w:p w:rsidR="00F23ADA" w:rsidRPr="00F23ADA" w:rsidRDefault="00F23ADA" w:rsidP="00F23ADA">
      <w:pPr>
        <w:pStyle w:val="Testonormale"/>
        <w:spacing w:line="240" w:lineRule="auto"/>
        <w:ind w:left="1620"/>
        <w:rPr>
          <w:rFonts w:ascii="Verdana" w:hAnsi="Verdana" w:cs="Arial"/>
          <w:b/>
          <w:szCs w:val="18"/>
          <w:lang w:val="it-IT"/>
        </w:rPr>
      </w:pPr>
      <w:r w:rsidRPr="00F23ADA">
        <w:rPr>
          <w:rFonts w:ascii="Verdana" w:hAnsi="Verdana" w:cs="Arial"/>
          <w:b/>
          <w:snapToGrid w:val="0"/>
          <w:color w:val="auto"/>
          <w:szCs w:val="18"/>
          <w:lang w:val="it-IT"/>
        </w:rPr>
        <w:t xml:space="preserve">Sono utilizzabili ai fini del conferimento dei contratti di attività didattica integrativa le liste di idoneità precedentemente determinate dal Consiglio </w:t>
      </w:r>
      <w:r w:rsidRPr="00F23ADA">
        <w:rPr>
          <w:rFonts w:ascii="Verdana" w:hAnsi="Verdana" w:cs="Arial"/>
          <w:b/>
          <w:snapToGrid w:val="0"/>
          <w:color w:val="auto"/>
          <w:sz w:val="20"/>
          <w:u w:val="single"/>
          <w:lang w:val="it-IT"/>
        </w:rPr>
        <w:t>della ex facoltà di Architettura</w:t>
      </w:r>
      <w:r w:rsidRPr="00F23ADA">
        <w:rPr>
          <w:rFonts w:ascii="Verdana" w:hAnsi="Verdana" w:cs="Arial"/>
          <w:b/>
          <w:snapToGrid w:val="0"/>
          <w:color w:val="auto"/>
          <w:szCs w:val="18"/>
          <w:lang w:val="it-IT"/>
        </w:rPr>
        <w:t xml:space="preserve"> e non scadute per l’anno accademico 2013-2014</w:t>
      </w:r>
      <w:r w:rsidRPr="00F23ADA">
        <w:rPr>
          <w:rFonts w:ascii="Verdana" w:hAnsi="Verdana" w:cs="Arial"/>
          <w:snapToGrid w:val="0"/>
          <w:color w:val="auto"/>
          <w:szCs w:val="18"/>
          <w:lang w:val="it-IT"/>
        </w:rPr>
        <w:t xml:space="preserve">. </w:t>
      </w:r>
      <w:r w:rsidRPr="00F23ADA">
        <w:rPr>
          <w:rFonts w:ascii="Verdana" w:hAnsi="Verdana" w:cs="Arial"/>
          <w:b/>
          <w:snapToGrid w:val="0"/>
          <w:color w:val="auto"/>
          <w:szCs w:val="18"/>
          <w:lang w:val="it-IT"/>
        </w:rPr>
        <w:t>Pertanto coloro che risultano idonei nelle predette liste NON dovranno inoltrare domanda per la presente selezione.</w:t>
      </w:r>
    </w:p>
    <w:p w:rsidR="006B221F" w:rsidRDefault="006B221F"/>
    <w:p w:rsidR="006B221F" w:rsidRDefault="006B221F"/>
    <w:p w:rsidR="006B221F" w:rsidRDefault="006B221F"/>
    <w:p w:rsidR="006B221F" w:rsidRDefault="006B221F">
      <w:bookmarkStart w:id="0" w:name="_GoBack"/>
      <w:bookmarkEnd w:id="0"/>
    </w:p>
    <w:sectPr w:rsidR="006B2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1F"/>
    <w:rsid w:val="006B221F"/>
    <w:rsid w:val="00D740AD"/>
    <w:rsid w:val="00F23ADA"/>
    <w:rsid w:val="00F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21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1"/>
    <w:rsid w:val="006B221F"/>
    <w:pPr>
      <w:spacing w:line="220" w:lineRule="exact"/>
      <w:ind w:left="3232"/>
    </w:pPr>
    <w:rPr>
      <w:rFonts w:ascii="Arial" w:hAnsi="Arial"/>
      <w:sz w:val="18"/>
      <w:lang w:val="en-GB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6B221F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1">
    <w:name w:val="Testo normale Carattere1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6B221F"/>
    <w:rPr>
      <w:rFonts w:ascii="Arial" w:eastAsia="Times New Roman" w:hAnsi="Arial" w:cs="Times New Roman"/>
      <w:color w:val="000000"/>
      <w:sz w:val="18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21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1"/>
    <w:rsid w:val="006B221F"/>
    <w:pPr>
      <w:spacing w:line="220" w:lineRule="exact"/>
      <w:ind w:left="3232"/>
    </w:pPr>
    <w:rPr>
      <w:rFonts w:ascii="Arial" w:hAnsi="Arial"/>
      <w:sz w:val="18"/>
      <w:lang w:val="en-GB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6B221F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1">
    <w:name w:val="Testo normale Carattere1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6B221F"/>
    <w:rPr>
      <w:rFonts w:ascii="Arial" w:eastAsia="Times New Roman" w:hAnsi="Arial" w:cs="Times New Roman"/>
      <w:color w:val="000000"/>
      <w:sz w:val="18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Rufo</dc:creator>
  <cp:lastModifiedBy>Patrizia Rufo</cp:lastModifiedBy>
  <cp:revision>3</cp:revision>
  <dcterms:created xsi:type="dcterms:W3CDTF">2013-08-05T12:43:00Z</dcterms:created>
  <dcterms:modified xsi:type="dcterms:W3CDTF">2013-08-13T08:18:00Z</dcterms:modified>
</cp:coreProperties>
</file>