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5702F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257EBA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06</w:t>
      </w:r>
      <w:r w:rsidR="00574E5D">
        <w:rPr>
          <w:b/>
          <w:color w:val="auto"/>
          <w:sz w:val="18"/>
          <w:szCs w:val="18"/>
          <w:lang w:val="it-IT"/>
        </w:rPr>
        <w:t>-2019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257EBA" w:rsidRPr="00257EBA" w:rsidRDefault="00257EBA" w:rsidP="00257EBA">
      <w:pPr>
        <w:rPr>
          <w:rFonts w:ascii="Arial" w:hAnsi="Arial" w:cs="Arial"/>
          <w:sz w:val="18"/>
          <w:szCs w:val="18"/>
        </w:rPr>
      </w:pPr>
      <w:r w:rsidRPr="00257EBA">
        <w:rPr>
          <w:rFonts w:ascii="Arial" w:hAnsi="Arial" w:cs="Arial"/>
          <w:sz w:val="18"/>
          <w:szCs w:val="18"/>
        </w:rPr>
        <w:t>settore concorsuale: 08/C1 – DESIGN E PROGETTAZIONE TECNOLOGICA DELL’ARCHITETTURA</w:t>
      </w:r>
    </w:p>
    <w:p w:rsidR="0061603C" w:rsidRPr="00672034" w:rsidRDefault="00257EBA" w:rsidP="00257EBA">
      <w:pPr>
        <w:rPr>
          <w:rFonts w:ascii="Arial" w:hAnsi="Arial" w:cs="Arial"/>
          <w:sz w:val="18"/>
          <w:szCs w:val="18"/>
        </w:rPr>
      </w:pPr>
      <w:r w:rsidRPr="00257EBA">
        <w:rPr>
          <w:rFonts w:ascii="Arial" w:hAnsi="Arial" w:cs="Arial"/>
          <w:sz w:val="18"/>
          <w:szCs w:val="18"/>
        </w:rPr>
        <w:t>settore scientifico disciplinare di riferimento per il profilo: ICAR/13 “Disegno industriale”</w:t>
      </w:r>
      <w:bookmarkStart w:id="0" w:name="_GoBack"/>
      <w:bookmarkEnd w:id="0"/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57EBA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A5E0A2C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1577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10</cp:revision>
  <cp:lastPrinted>2016-02-19T12:22:00Z</cp:lastPrinted>
  <dcterms:created xsi:type="dcterms:W3CDTF">2018-11-19T09:49:00Z</dcterms:created>
  <dcterms:modified xsi:type="dcterms:W3CDTF">2019-11-18T10:05:00Z</dcterms:modified>
</cp:coreProperties>
</file>